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2C4B" w14:textId="77777777" w:rsidR="008D5753" w:rsidRPr="008D5753" w:rsidRDefault="008D5753" w:rsidP="008D5753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8D5753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Приморье – лидер по привлечению инвестиций на Дальнем Востоке</w:t>
      </w:r>
    </w:p>
    <w:p w14:paraId="4CAF41CD" w14:textId="77777777" w:rsidR="008D5753" w:rsidRPr="008D5753" w:rsidRDefault="008D5753" w:rsidP="008D5753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8D5753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#ПриморьеДляБизнеса</w:t>
        </w:r>
      </w:hyperlink>
    </w:p>
    <w:p w14:paraId="7A7C39B9" w14:textId="77777777" w:rsidR="008D5753" w:rsidRPr="008D5753" w:rsidRDefault="008D5753" w:rsidP="008D575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C54D7C" wp14:editId="5A2D27A3">
            <wp:extent cx="2782956" cy="1557119"/>
            <wp:effectExtent l="0" t="0" r="0" b="5080"/>
            <wp:docPr id="1" name="Рисунок 1" descr="Приморье – лидер по привлечению инвестиций на Дальнем Вост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ье – лидер по привлечению инвестиций на Дальнем Восто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83" cy="15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6FC3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Приморье привлекает до 70% инвестиций в Дальний Восток. Об этом заявил заместитель Председателя Правительства РФ – полномочный представитель Президента России в ДФО Юрий Трутнев на совещании с инвесторами в среду, 2 февраля, во Владивостоке. В мероприятии принял участие Губернатор края Олег Кожемяко. </w:t>
      </w:r>
    </w:p>
    <w:p w14:paraId="6D2F4190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Юрий Трутнев подчеркнул, что в Приморский край инвестиции идут достаточно активно. </w:t>
      </w:r>
    </w:p>
    <w:p w14:paraId="48F31438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«Приморье сегодня привлекает до 70% инвестиций от всего дальневосточного объема. На территориях опережающего развития, в Свободном порту сегодня реализуется 1 969 проектов при общей цифре 2 700 – это более 60%. Фактически вложен инвесторами 401 миллиард рублей, 278 проектов введено в эксплуатацию, создано 40 тысяч рабочих мест. Это тоже почти половина от количества созданных в целом на Дальнем Востоке», – обозначил вице-премьер.</w:t>
      </w:r>
    </w:p>
    <w:p w14:paraId="305B7931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На совещании по вопросу реализации инвестиционных проектов на территории Приморского края был представлен целый ряд проектов в различных областях: по производству строительных материалов, плит из низкосортной древесины, по созданию центра обработки данных, гольф-клуба, горнолыжного курорта «Белая гора» в Арсеньеве.</w:t>
      </w:r>
    </w:p>
    <w:p w14:paraId="40452644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Олег Кожемяко подчеркнул, что последний проект имеет большое значение для жителей и гостей Приморья. </w:t>
      </w:r>
    </w:p>
    <w:p w14:paraId="37D9D3E6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«Это одна из точек роста развития туризма в крае, зимнего отдыха. Мы подобрали инвесторов с опытом проектирования сочинских курортов. Планируется строительство горнолыжного курорта с гостиницами, продлением трасс в два раза. Первая часть проекта предусматривает почти 11 километров, вторая – до 29 километров горнолыжных трасс. Делаем дорогу Осиновка–Рудная пристань, готовы рассмотреть вопрос по железнодорожному транспорту, чтобы жителям и гостям края было удобно добраться до места отдыха», – обозначил Губернатор.</w:t>
      </w:r>
    </w:p>
    <w:p w14:paraId="3AA2E630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Глава региона добавил, что интерес инвесторов к Приморью связан с прямыми выходами на Китай, Южную Корею, Японию. </w:t>
      </w:r>
    </w:p>
    <w:p w14:paraId="16658BCB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«Приморский край имеет выгодное географическое положение, регион – самый населенный на Дальнем Востоке. Здесь можно развивать все направления – от туризма до портовой инфраструктуры», – отметил Олег Кожемяко.</w:t>
      </w:r>
    </w:p>
    <w:p w14:paraId="50B0A1BE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Напомним, ранее Юрий Трутнев встретился с ООО «</w:t>
      </w:r>
      <w:proofErr w:type="spellStart"/>
      <w:r w:rsidRPr="008D5753">
        <w:rPr>
          <w:rFonts w:eastAsia="Times New Roman" w:cs="Times New Roman"/>
          <w:sz w:val="24"/>
          <w:szCs w:val="24"/>
          <w:lang w:eastAsia="ru-RU"/>
        </w:rPr>
        <w:t>Истерн</w:t>
      </w:r>
      <w:proofErr w:type="spellEnd"/>
      <w:r w:rsidRPr="008D5753">
        <w:rPr>
          <w:rFonts w:eastAsia="Times New Roman" w:cs="Times New Roman"/>
          <w:sz w:val="24"/>
          <w:szCs w:val="24"/>
          <w:lang w:eastAsia="ru-RU"/>
        </w:rPr>
        <w:t xml:space="preserve"> Аква </w:t>
      </w:r>
      <w:proofErr w:type="spellStart"/>
      <w:r w:rsidRPr="008D5753">
        <w:rPr>
          <w:rFonts w:eastAsia="Times New Roman" w:cs="Times New Roman"/>
          <w:sz w:val="24"/>
          <w:szCs w:val="24"/>
          <w:lang w:eastAsia="ru-RU"/>
        </w:rPr>
        <w:t>Парадайз</w:t>
      </w:r>
      <w:proofErr w:type="spellEnd"/>
      <w:r w:rsidRPr="008D5753">
        <w:rPr>
          <w:rFonts w:eastAsia="Times New Roman" w:cs="Times New Roman"/>
          <w:sz w:val="24"/>
          <w:szCs w:val="24"/>
          <w:lang w:eastAsia="ru-RU"/>
        </w:rPr>
        <w:t>» и Корпорацией «Туризм РФ» по вопросу создания аквапарков во Владивостоке, а также с международной компанией «ФИНВИЖН ХОЛДИНГС», планирующей приступить к обустройству IT-парка во Владивостоке.</w:t>
      </w:r>
    </w:p>
    <w:p w14:paraId="2339DC4D" w14:textId="77777777" w:rsidR="008D5753" w:rsidRPr="008D5753" w:rsidRDefault="008D5753" w:rsidP="008D57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5753">
        <w:rPr>
          <w:rFonts w:eastAsia="Times New Roman" w:cs="Times New Roman"/>
          <w:sz w:val="24"/>
          <w:szCs w:val="24"/>
          <w:lang w:eastAsia="ru-RU"/>
        </w:rPr>
        <w:t>Отметим, что за 9 месяцев 2021 года в экономику Приморского края вложено инвестиций более чем на 137 миллиардов рублей – увеличение к 2020 году составило 14%. По этому показателю Приморский край занимает 27 место в России.</w:t>
      </w:r>
    </w:p>
    <w:p w14:paraId="08FD6A64" w14:textId="77777777" w:rsidR="00F12C76" w:rsidRPr="008D5753" w:rsidRDefault="00F12C76" w:rsidP="008D5753">
      <w:pPr>
        <w:spacing w:after="0"/>
        <w:ind w:firstLine="709"/>
        <w:jc w:val="both"/>
      </w:pPr>
    </w:p>
    <w:sectPr w:rsidR="00F12C76" w:rsidRPr="008D5753" w:rsidSect="006C5139">
      <w:pgSz w:w="11906" w:h="16838" w:code="9"/>
      <w:pgMar w:top="568" w:right="851" w:bottom="284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58"/>
    <w:multiLevelType w:val="multilevel"/>
    <w:tmpl w:val="D00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5CC6"/>
    <w:multiLevelType w:val="multilevel"/>
    <w:tmpl w:val="C99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46C0"/>
    <w:multiLevelType w:val="multilevel"/>
    <w:tmpl w:val="F5F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142D4"/>
    <w:multiLevelType w:val="multilevel"/>
    <w:tmpl w:val="176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3103A"/>
    <w:multiLevelType w:val="multilevel"/>
    <w:tmpl w:val="458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61321"/>
    <w:multiLevelType w:val="multilevel"/>
    <w:tmpl w:val="1A2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C2992"/>
    <w:rsid w:val="00210A71"/>
    <w:rsid w:val="006A2359"/>
    <w:rsid w:val="006C0B77"/>
    <w:rsid w:val="006C5139"/>
    <w:rsid w:val="00820FEB"/>
    <w:rsid w:val="008242FF"/>
    <w:rsid w:val="00870751"/>
    <w:rsid w:val="008D5753"/>
    <w:rsid w:val="00903FA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0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4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37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6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vest.primorsky.ru/ru/news/tag/%D0%9F%D1%80%D0%B8%D0%BC%D0%BE%D1%80%D1%8C%D0%B5%D0%94%D0%BB%D1%8F%D0%91%D0%B8%D0%B7%D0%BD%D0%B5%D1%81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2022-02-07T02:08:00Z</dcterms:created>
  <dcterms:modified xsi:type="dcterms:W3CDTF">2022-02-07T02:08:00Z</dcterms:modified>
</cp:coreProperties>
</file>